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506" w:rsidRDefault="00F37506" w:rsidP="004E1FA4">
      <w:pPr>
        <w:pStyle w:val="a3"/>
        <w:spacing w:line="360" w:lineRule="atLeast"/>
        <w:jc w:val="center"/>
        <w:rPr>
          <w:b/>
        </w:rPr>
      </w:pPr>
      <w:bookmarkStart w:id="0" w:name="_GoBack"/>
      <w:bookmarkEnd w:id="0"/>
      <w:r>
        <w:rPr>
          <w:b/>
        </w:rPr>
        <w:t>ПОЯСНИТЕЛЬНАЯ ЗАПИСКА</w:t>
      </w:r>
    </w:p>
    <w:p w:rsidR="00AB6C94" w:rsidRPr="00AB6C94" w:rsidRDefault="00F37506" w:rsidP="00AB6C94">
      <w:pPr>
        <w:pStyle w:val="a3"/>
        <w:spacing w:line="360" w:lineRule="atLeast"/>
        <w:jc w:val="center"/>
        <w:rPr>
          <w:b/>
        </w:rPr>
      </w:pPr>
      <w:r w:rsidRPr="00F37506">
        <w:rPr>
          <w:b/>
        </w:rPr>
        <w:t xml:space="preserve">к проекту </w:t>
      </w:r>
      <w:r w:rsidR="008C5FC6">
        <w:rPr>
          <w:b/>
        </w:rPr>
        <w:t>приказа Министерства строительства и жилищно-коммунального хозяйства Российской Федерации «</w:t>
      </w:r>
      <w:r w:rsidR="00AB6C94" w:rsidRPr="00AB6C94">
        <w:rPr>
          <w:b/>
        </w:rPr>
        <w:t xml:space="preserve">Об утверждении Методики </w:t>
      </w:r>
    </w:p>
    <w:p w:rsidR="00AB6C94" w:rsidRDefault="006A2BB0" w:rsidP="009A0EBE">
      <w:pPr>
        <w:pStyle w:val="a3"/>
        <w:spacing w:line="360" w:lineRule="atLeast"/>
        <w:jc w:val="center"/>
        <w:rPr>
          <w:b/>
        </w:rPr>
      </w:pPr>
      <w:r w:rsidRPr="006A2BB0">
        <w:rPr>
          <w:b/>
        </w:rPr>
        <w:t>определения величины накладных расходов в строительстве</w:t>
      </w:r>
      <w:r w:rsidR="00AB6C94">
        <w:rPr>
          <w:b/>
        </w:rPr>
        <w:t>»</w:t>
      </w:r>
      <w:r w:rsidR="00AB6C94" w:rsidRPr="00AB6C94">
        <w:rPr>
          <w:b/>
        </w:rPr>
        <w:t xml:space="preserve"> </w:t>
      </w:r>
    </w:p>
    <w:p w:rsidR="00E71323" w:rsidRDefault="00E71323" w:rsidP="004E1FA4">
      <w:pPr>
        <w:pStyle w:val="a3"/>
        <w:spacing w:line="360" w:lineRule="atLeast"/>
        <w:jc w:val="center"/>
        <w:rPr>
          <w:b/>
          <w:szCs w:val="28"/>
        </w:rPr>
      </w:pPr>
    </w:p>
    <w:p w:rsidR="00AB6C94" w:rsidRDefault="00F37506" w:rsidP="009A0EBE">
      <w:pPr>
        <w:pStyle w:val="a3"/>
        <w:spacing w:line="360" w:lineRule="atLeast"/>
        <w:ind w:firstLine="709"/>
        <w:jc w:val="both"/>
      </w:pPr>
      <w:r>
        <w:t>П</w:t>
      </w:r>
      <w:r w:rsidRPr="00F37506">
        <w:t xml:space="preserve">роект </w:t>
      </w:r>
      <w:r w:rsidR="008C5FC6" w:rsidRPr="008C5FC6">
        <w:t xml:space="preserve">приказа Министерства строительства и жилищно-коммунального хозяйства Российской Федерации </w:t>
      </w:r>
      <w:r w:rsidR="00EE5964">
        <w:t>«</w:t>
      </w:r>
      <w:r w:rsidR="00AB6C94">
        <w:t>Об утверждении Методики</w:t>
      </w:r>
      <w:r w:rsidR="009A0EBE" w:rsidRPr="009A0EBE">
        <w:t xml:space="preserve"> </w:t>
      </w:r>
      <w:r w:rsidR="006A2BB0" w:rsidRPr="006A2BB0">
        <w:t>определения величины накладных расходов в строительстве</w:t>
      </w:r>
      <w:r w:rsidR="009A0EBE">
        <w:t>»</w:t>
      </w:r>
      <w:r w:rsidR="00AB6C94">
        <w:t xml:space="preserve"> </w:t>
      </w:r>
      <w:r w:rsidR="008C5FC6">
        <w:t>(далее</w:t>
      </w:r>
      <w:r w:rsidR="00E22F78">
        <w:t xml:space="preserve"> соответственно</w:t>
      </w:r>
      <w:r w:rsidR="008C5FC6">
        <w:t xml:space="preserve"> – </w:t>
      </w:r>
      <w:r w:rsidR="00E22F78">
        <w:t>П</w:t>
      </w:r>
      <w:r w:rsidR="008C5FC6">
        <w:t>роект приказа</w:t>
      </w:r>
      <w:r w:rsidR="00E22F78">
        <w:t>, Приказ</w:t>
      </w:r>
      <w:r w:rsidR="008C5FC6">
        <w:t xml:space="preserve">) разработан в </w:t>
      </w:r>
      <w:r w:rsidR="008C5FC6" w:rsidRPr="008C5FC6">
        <w:t xml:space="preserve">соответствии с </w:t>
      </w:r>
      <w:r w:rsidR="00AB6C94">
        <w:t xml:space="preserve">пунктом 33 статьи 1, пунктами 7.5 </w:t>
      </w:r>
      <w:r w:rsidR="00E22F78">
        <w:br/>
      </w:r>
      <w:r w:rsidR="00AB6C94">
        <w:t>и 7.9 статьи 6, пунктами 3 и 4 статьи 8.3 Градостроительного кодекса Российской Федерации,</w:t>
      </w:r>
      <w:r w:rsidR="00E22F78">
        <w:t xml:space="preserve"> подпунктами </w:t>
      </w:r>
      <w:r w:rsidR="00AB6C94">
        <w:t>5.4.5</w:t>
      </w:r>
      <w:r w:rsidR="00E22F78">
        <w:t xml:space="preserve"> и 5.4.23(1)</w:t>
      </w:r>
      <w:r w:rsidR="00AB6C94">
        <w:t xml:space="preserve"> пункта 5 Положения о Министерстве строительства и жилищно-комм</w:t>
      </w:r>
      <w:r w:rsidR="00E22F78">
        <w:t xml:space="preserve">унального хозяйства Российской </w:t>
      </w:r>
      <w:r w:rsidR="00AB6C94">
        <w:t xml:space="preserve">Федерации, утвержденного постановлением Правительства Российской Федерации </w:t>
      </w:r>
      <w:r w:rsidR="00E22F78">
        <w:br/>
      </w:r>
      <w:r w:rsidR="00AB6C94">
        <w:t>от 18 ноября 2013 г. № 1038.</w:t>
      </w:r>
    </w:p>
    <w:p w:rsidR="006A2BB0" w:rsidRDefault="008C5FC6" w:rsidP="00A75595">
      <w:pPr>
        <w:pStyle w:val="a3"/>
        <w:spacing w:line="360" w:lineRule="atLeast"/>
        <w:ind w:firstLine="709"/>
        <w:jc w:val="both"/>
        <w:rPr>
          <w:szCs w:val="28"/>
        </w:rPr>
      </w:pPr>
      <w:r>
        <w:rPr>
          <w:szCs w:val="28"/>
        </w:rPr>
        <w:t xml:space="preserve">Проектом приказа предлагается </w:t>
      </w:r>
      <w:r w:rsidR="00AB6C94">
        <w:rPr>
          <w:szCs w:val="28"/>
        </w:rPr>
        <w:t xml:space="preserve">утвердить методику </w:t>
      </w:r>
      <w:r w:rsidR="006A2BB0" w:rsidRPr="006A2BB0">
        <w:rPr>
          <w:szCs w:val="28"/>
        </w:rPr>
        <w:t>определения величины накладных расходов в строительстве</w:t>
      </w:r>
      <w:r w:rsidR="00A75595">
        <w:rPr>
          <w:szCs w:val="28"/>
        </w:rPr>
        <w:t xml:space="preserve"> (далее – Методика), а также п</w:t>
      </w:r>
      <w:r w:rsidR="00A75595" w:rsidRPr="00A75595">
        <w:rPr>
          <w:szCs w:val="28"/>
        </w:rPr>
        <w:t xml:space="preserve">ризнать </w:t>
      </w:r>
      <w:r w:rsidR="00A75595">
        <w:rPr>
          <w:szCs w:val="28"/>
        </w:rPr>
        <w:br/>
      </w:r>
      <w:r w:rsidR="00A75595" w:rsidRPr="00A75595">
        <w:rPr>
          <w:szCs w:val="28"/>
        </w:rPr>
        <w:t>не подлежащими применению Методические указания по определению величины накладных расходов в строительстве (МДС 81-33.2004), утвержденные постановлением Федерального агентства по строительству и жилищно-коммунальному хозяйству от 12 января 2004 г. № 6, со дня введения в действие Методики.</w:t>
      </w:r>
    </w:p>
    <w:p w:rsidR="00A92C3C" w:rsidRDefault="00A92C3C" w:rsidP="004E1FA4">
      <w:pPr>
        <w:pStyle w:val="a3"/>
        <w:spacing w:line="360" w:lineRule="atLeast"/>
        <w:ind w:firstLine="709"/>
        <w:jc w:val="both"/>
      </w:pPr>
      <w:r w:rsidRPr="00A92C3C">
        <w:t>Проект п</w:t>
      </w:r>
      <w:r w:rsidR="008C5FC6">
        <w:t>риказа</w:t>
      </w:r>
      <w:r w:rsidRPr="00A92C3C">
        <w:t xml:space="preserve"> соответствует положениям Договора о Евразийском экономическом союзе, а также положениям иных международных договоров Российской Федерации.</w:t>
      </w:r>
    </w:p>
    <w:p w:rsidR="00D60C41" w:rsidRPr="004E1FA4" w:rsidRDefault="004E1FA4" w:rsidP="004E1FA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F3D43">
        <w:rPr>
          <w:rFonts w:ascii="Times New Roman" w:hAnsi="Times New Roman"/>
          <w:bCs/>
          <w:sz w:val="28"/>
          <w:szCs w:val="28"/>
        </w:rPr>
        <w:t xml:space="preserve">Реализация </w:t>
      </w:r>
      <w:r w:rsidR="00E22F78">
        <w:rPr>
          <w:rFonts w:ascii="Times New Roman" w:hAnsi="Times New Roman"/>
          <w:bCs/>
          <w:sz w:val="28"/>
          <w:szCs w:val="28"/>
        </w:rPr>
        <w:t>П</w:t>
      </w:r>
      <w:r>
        <w:rPr>
          <w:rFonts w:ascii="Times New Roman" w:hAnsi="Times New Roman"/>
          <w:bCs/>
          <w:sz w:val="28"/>
          <w:szCs w:val="28"/>
        </w:rPr>
        <w:t>риказ</w:t>
      </w:r>
      <w:r w:rsidR="00865881"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F3D43">
        <w:rPr>
          <w:rFonts w:ascii="Times New Roman" w:hAnsi="Times New Roman"/>
          <w:sz w:val="28"/>
          <w:szCs w:val="28"/>
        </w:rPr>
        <w:t xml:space="preserve">не потребует дополнительных расходов, покрываемых </w:t>
      </w:r>
      <w:r w:rsidR="001C5DE4">
        <w:rPr>
          <w:rFonts w:ascii="Times New Roman" w:hAnsi="Times New Roman"/>
          <w:sz w:val="28"/>
          <w:szCs w:val="28"/>
        </w:rPr>
        <w:br/>
      </w:r>
      <w:r w:rsidRPr="00BF3D43">
        <w:rPr>
          <w:rFonts w:ascii="Times New Roman" w:hAnsi="Times New Roman"/>
          <w:sz w:val="28"/>
          <w:szCs w:val="28"/>
        </w:rPr>
        <w:t>за счет средств бюджетов бюджетной системы Российской Федерации.</w:t>
      </w:r>
    </w:p>
    <w:sectPr w:rsidR="00D60C41" w:rsidRPr="004E1FA4" w:rsidSect="00C97EB6">
      <w:headerReference w:type="default" r:id="rId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65F" w:rsidRDefault="0015665F" w:rsidP="00C97EB6">
      <w:pPr>
        <w:spacing w:after="0" w:line="240" w:lineRule="auto"/>
      </w:pPr>
      <w:r>
        <w:separator/>
      </w:r>
    </w:p>
  </w:endnote>
  <w:endnote w:type="continuationSeparator" w:id="0">
    <w:p w:rsidR="0015665F" w:rsidRDefault="0015665F" w:rsidP="00C97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65F" w:rsidRDefault="0015665F" w:rsidP="00C97EB6">
      <w:pPr>
        <w:spacing w:after="0" w:line="240" w:lineRule="auto"/>
      </w:pPr>
      <w:r>
        <w:separator/>
      </w:r>
    </w:p>
  </w:footnote>
  <w:footnote w:type="continuationSeparator" w:id="0">
    <w:p w:rsidR="0015665F" w:rsidRDefault="0015665F" w:rsidP="00C97E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EB6" w:rsidRPr="00C97EB6" w:rsidRDefault="00C97EB6" w:rsidP="00C97EB6">
    <w:pPr>
      <w:pStyle w:val="a5"/>
      <w:jc w:val="center"/>
      <w:rPr>
        <w:rFonts w:ascii="Times New Roman" w:hAnsi="Times New Roman"/>
        <w:sz w:val="28"/>
        <w:szCs w:val="28"/>
      </w:rPr>
    </w:pPr>
    <w:r w:rsidRPr="00C97EB6">
      <w:rPr>
        <w:rFonts w:ascii="Times New Roman" w:hAnsi="Times New Roman"/>
        <w:sz w:val="28"/>
        <w:szCs w:val="28"/>
      </w:rPr>
      <w:fldChar w:fldCharType="begin"/>
    </w:r>
    <w:r w:rsidRPr="00C97EB6">
      <w:rPr>
        <w:rFonts w:ascii="Times New Roman" w:hAnsi="Times New Roman"/>
        <w:sz w:val="28"/>
        <w:szCs w:val="28"/>
      </w:rPr>
      <w:instrText>PAGE   \* MERGEFORMAT</w:instrText>
    </w:r>
    <w:r w:rsidRPr="00C97EB6">
      <w:rPr>
        <w:rFonts w:ascii="Times New Roman" w:hAnsi="Times New Roman"/>
        <w:sz w:val="28"/>
        <w:szCs w:val="28"/>
      </w:rPr>
      <w:fldChar w:fldCharType="separate"/>
    </w:r>
    <w:r w:rsidR="00AB6C94">
      <w:rPr>
        <w:rFonts w:ascii="Times New Roman" w:hAnsi="Times New Roman"/>
        <w:noProof/>
        <w:sz w:val="28"/>
        <w:szCs w:val="28"/>
      </w:rPr>
      <w:t>2</w:t>
    </w:r>
    <w:r w:rsidRPr="00C97EB6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6CD9"/>
    <w:rsid w:val="000118CE"/>
    <w:rsid w:val="00014DD1"/>
    <w:rsid w:val="000A642A"/>
    <w:rsid w:val="000C540E"/>
    <w:rsid w:val="000F6680"/>
    <w:rsid w:val="0015665F"/>
    <w:rsid w:val="001B6416"/>
    <w:rsid w:val="001C5DE4"/>
    <w:rsid w:val="001D375E"/>
    <w:rsid w:val="001D6F7C"/>
    <w:rsid w:val="0025191D"/>
    <w:rsid w:val="0026292D"/>
    <w:rsid w:val="002867EE"/>
    <w:rsid w:val="00376079"/>
    <w:rsid w:val="004E1FA4"/>
    <w:rsid w:val="004E4721"/>
    <w:rsid w:val="004F2527"/>
    <w:rsid w:val="0051290C"/>
    <w:rsid w:val="005414EE"/>
    <w:rsid w:val="005B194B"/>
    <w:rsid w:val="005E6433"/>
    <w:rsid w:val="006A2BB0"/>
    <w:rsid w:val="006B2BE0"/>
    <w:rsid w:val="00743436"/>
    <w:rsid w:val="00750B2D"/>
    <w:rsid w:val="0077777F"/>
    <w:rsid w:val="007D183C"/>
    <w:rsid w:val="0083410E"/>
    <w:rsid w:val="00865881"/>
    <w:rsid w:val="008952C6"/>
    <w:rsid w:val="008B01DC"/>
    <w:rsid w:val="008B3DAA"/>
    <w:rsid w:val="008C5FC6"/>
    <w:rsid w:val="008D5394"/>
    <w:rsid w:val="00904E48"/>
    <w:rsid w:val="00917F41"/>
    <w:rsid w:val="009567A6"/>
    <w:rsid w:val="009A0EBE"/>
    <w:rsid w:val="009A1AAD"/>
    <w:rsid w:val="009F2B37"/>
    <w:rsid w:val="009F7A50"/>
    <w:rsid w:val="00A201F8"/>
    <w:rsid w:val="00A75595"/>
    <w:rsid w:val="00A92C3C"/>
    <w:rsid w:val="00AB6C94"/>
    <w:rsid w:val="00B239F0"/>
    <w:rsid w:val="00B43EC8"/>
    <w:rsid w:val="00BD3019"/>
    <w:rsid w:val="00BD32F2"/>
    <w:rsid w:val="00C67A3F"/>
    <w:rsid w:val="00C97EB6"/>
    <w:rsid w:val="00CC267D"/>
    <w:rsid w:val="00D05FA8"/>
    <w:rsid w:val="00D60C41"/>
    <w:rsid w:val="00D8311B"/>
    <w:rsid w:val="00DC50DD"/>
    <w:rsid w:val="00DE6AF3"/>
    <w:rsid w:val="00E22F78"/>
    <w:rsid w:val="00E71323"/>
    <w:rsid w:val="00E722FC"/>
    <w:rsid w:val="00E86869"/>
    <w:rsid w:val="00EE5964"/>
    <w:rsid w:val="00F1282D"/>
    <w:rsid w:val="00F37506"/>
    <w:rsid w:val="00F734B2"/>
    <w:rsid w:val="00F75FE8"/>
    <w:rsid w:val="00F8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4F9130-1052-4D22-90C0-78035DF96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фициальный"/>
    <w:uiPriority w:val="1"/>
    <w:qFormat/>
    <w:rsid w:val="00D8311B"/>
    <w:rPr>
      <w:rFonts w:ascii="Times New Roman" w:hAnsi="Times New Roman"/>
      <w:sz w:val="28"/>
      <w:szCs w:val="22"/>
      <w:lang w:eastAsia="en-US"/>
    </w:rPr>
  </w:style>
  <w:style w:type="character" w:styleId="a4">
    <w:name w:val="Hyperlink"/>
    <w:uiPriority w:val="99"/>
    <w:unhideWhenUsed/>
    <w:rsid w:val="009F2B37"/>
    <w:rPr>
      <w:color w:val="0563C1"/>
      <w:u w:val="single"/>
    </w:rPr>
  </w:style>
  <w:style w:type="paragraph" w:styleId="a5">
    <w:name w:val="header"/>
    <w:basedOn w:val="a"/>
    <w:link w:val="a6"/>
    <w:uiPriority w:val="99"/>
    <w:unhideWhenUsed/>
    <w:rsid w:val="00C97E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97EB6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C97E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C97EB6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A92C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A92C3C"/>
    <w:rPr>
      <w:rFonts w:ascii="Segoe UI" w:hAnsi="Segoe UI" w:cs="Segoe UI"/>
      <w:sz w:val="18"/>
      <w:szCs w:val="18"/>
      <w:lang w:eastAsia="en-US"/>
    </w:rPr>
  </w:style>
  <w:style w:type="paragraph" w:styleId="ab">
    <w:name w:val="footnote text"/>
    <w:basedOn w:val="a"/>
    <w:link w:val="ac"/>
    <w:uiPriority w:val="99"/>
    <w:semiHidden/>
    <w:unhideWhenUsed/>
    <w:rsid w:val="0077777F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rsid w:val="0077777F"/>
    <w:rPr>
      <w:lang w:eastAsia="en-US"/>
    </w:rPr>
  </w:style>
  <w:style w:type="character" w:styleId="ad">
    <w:name w:val="footnote reference"/>
    <w:uiPriority w:val="99"/>
    <w:semiHidden/>
    <w:unhideWhenUsed/>
    <w:rsid w:val="007777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Шатова Наталья Владиславовна</dc:creator>
  <cp:keywords/>
  <dc:description/>
  <cp:lastModifiedBy>Кокоева Дина Эдуардовна</cp:lastModifiedBy>
  <cp:revision>2</cp:revision>
  <cp:lastPrinted>2017-06-29T18:17:00Z</cp:lastPrinted>
  <dcterms:created xsi:type="dcterms:W3CDTF">2018-04-10T09:49:00Z</dcterms:created>
  <dcterms:modified xsi:type="dcterms:W3CDTF">2018-04-10T09:49:00Z</dcterms:modified>
</cp:coreProperties>
</file>